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27E" w:rsidRPr="000C427E" w:rsidRDefault="000C427E" w:rsidP="000C427E">
      <w:pPr>
        <w:spacing w:after="0" w:line="240" w:lineRule="auto"/>
        <w:jc w:val="center"/>
        <w:rPr>
          <w:sz w:val="32"/>
          <w:szCs w:val="32"/>
          <w:lang w:val="en"/>
        </w:rPr>
      </w:pPr>
      <w:r w:rsidRPr="000C427E">
        <w:rPr>
          <w:sz w:val="32"/>
          <w:szCs w:val="32"/>
          <w:lang w:val="en"/>
        </w:rPr>
        <w:t>Mississippi Home Corporation</w:t>
      </w:r>
    </w:p>
    <w:p w:rsidR="000C427E" w:rsidRPr="000C427E" w:rsidRDefault="000C427E" w:rsidP="000C427E">
      <w:pPr>
        <w:spacing w:after="0" w:line="240" w:lineRule="auto"/>
        <w:jc w:val="center"/>
        <w:rPr>
          <w:sz w:val="28"/>
          <w:szCs w:val="28"/>
        </w:rPr>
      </w:pPr>
      <w:r w:rsidRPr="000C427E">
        <w:rPr>
          <w:sz w:val="28"/>
          <w:szCs w:val="28"/>
          <w:lang w:val="en"/>
        </w:rPr>
        <w:t>Notice of Funding Availability (NOFA)</w:t>
      </w:r>
    </w:p>
    <w:p w:rsidR="003B2170" w:rsidRPr="000C427E" w:rsidRDefault="003B2170" w:rsidP="000C427E">
      <w:pPr>
        <w:jc w:val="center"/>
        <w:rPr>
          <w:sz w:val="28"/>
          <w:szCs w:val="28"/>
        </w:rPr>
      </w:pPr>
      <w:r w:rsidRPr="000C427E">
        <w:rPr>
          <w:sz w:val="28"/>
          <w:szCs w:val="28"/>
        </w:rPr>
        <w:t>Housing Opportunities for Persons with AIDS (HOPWA) Program</w:t>
      </w:r>
    </w:p>
    <w:p w:rsidR="003B2170" w:rsidRDefault="003B2170" w:rsidP="003B2170">
      <w:r>
        <w:t>Mississippi Home Corporation</w:t>
      </w:r>
      <w:r w:rsidR="00271DE2">
        <w:t xml:space="preserve"> (MHC)</w:t>
      </w:r>
      <w:r>
        <w:t xml:space="preserve"> is soliciting proposals from non-profit organizations for funding of activities under the </w:t>
      </w:r>
      <w:r w:rsidR="00AC1248">
        <w:t>federal grant</w:t>
      </w:r>
      <w:r w:rsidR="00175EBB">
        <w:t xml:space="preserve"> program,</w:t>
      </w:r>
      <w:r>
        <w:t xml:space="preserve"> Housing Opportunities for Persons with AIDS (HOPWA). HOPWA Program funds are granted: 1) by formula allocations to</w:t>
      </w:r>
      <w:r w:rsidR="00BF11F4">
        <w:t xml:space="preserve"> eligible</w:t>
      </w:r>
      <w:r>
        <w:t xml:space="preserve"> States and </w:t>
      </w:r>
      <w:r w:rsidR="00BF11F4">
        <w:t>qualifying cities, as defined in 24 CFR 574.3</w:t>
      </w:r>
      <w:bookmarkStart w:id="0" w:name="_GoBack"/>
      <w:bookmarkEnd w:id="0"/>
      <w:r>
        <w:t xml:space="preserve">; and 2) by competitive selection of projects proposed by State and local governments and non-profit organizations. Mississippi Home Corporation as the responsible entity for the state of Mississippi will award its allocation of HOPWA funds to eligible non-profit organizations </w:t>
      </w:r>
      <w:r w:rsidR="00617E8F">
        <w:t>that</w:t>
      </w:r>
      <w:r>
        <w:t xml:space="preserve"> satisfactorily provide evidence of the ability to administer funds in accordance with local and federal guidelines.</w:t>
      </w:r>
    </w:p>
    <w:p w:rsidR="00AC1248" w:rsidRDefault="003B2170" w:rsidP="00BF11F4">
      <w:r>
        <w:t xml:space="preserve">Nonprofit organizations interested in applying for participation as a Project Sponsor under the HOPWA Program must meet certain eligibility requirements. To qualify for funding participation, a private non-profit organization as defined by Program regulation </w:t>
      </w:r>
      <w:r w:rsidR="00BF11F4">
        <w:t>found 24 CFR Part 574.</w:t>
      </w:r>
    </w:p>
    <w:p w:rsidR="00175EBB" w:rsidRDefault="003B2170" w:rsidP="00AC1248">
      <w:r>
        <w:t>Interested organizations must also provide proof of financial viability. While this is an open</w:t>
      </w:r>
      <w:r w:rsidR="00AC1248">
        <w:t xml:space="preserve"> </w:t>
      </w:r>
      <w:r>
        <w:t>solicitation</w:t>
      </w:r>
      <w:r w:rsidR="00175EBB">
        <w:t>,</w:t>
      </w:r>
      <w:r>
        <w:t xml:space="preserve"> preference will be given to projects that exhibit a collaborative effort am</w:t>
      </w:r>
      <w:r w:rsidR="00175EBB">
        <w:t>ong different service providers.</w:t>
      </w:r>
    </w:p>
    <w:p w:rsidR="00175EBB" w:rsidRDefault="003B2170" w:rsidP="003B2170">
      <w:r>
        <w:t xml:space="preserve">Request for Proposal (RFP) </w:t>
      </w:r>
      <w:r w:rsidR="00AC1248">
        <w:t>will be made available on Mississippi Home Corporation’s website (www.mshomecorp.com</w:t>
      </w:r>
      <w:r w:rsidR="00EC7479">
        <w:t>/hopwa</w:t>
      </w:r>
      <w:r w:rsidR="00AC1248">
        <w:t>)</w:t>
      </w:r>
      <w:r>
        <w:t>. Proposal materials will be available to interested parties after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</w:rPr>
        <w:t xml:space="preserve">8 a.m. on </w:t>
      </w:r>
      <w:r w:rsidR="00175EBB">
        <w:rPr>
          <w:b/>
          <w:bCs/>
        </w:rPr>
        <w:t>Wednesday</w:t>
      </w:r>
      <w:r w:rsidR="00617E8F">
        <w:rPr>
          <w:b/>
          <w:bCs/>
        </w:rPr>
        <w:t>, April 11, 2018</w:t>
      </w:r>
      <w:r w:rsidR="00175EBB">
        <w:rPr>
          <w:b/>
          <w:bCs/>
        </w:rPr>
        <w:t>.</w:t>
      </w:r>
      <w:r>
        <w:rPr>
          <w:rStyle w:val="apple-converted-space"/>
          <w:color w:val="000000"/>
          <w:sz w:val="27"/>
          <w:szCs w:val="27"/>
        </w:rPr>
        <w:t> </w:t>
      </w:r>
      <w:r>
        <w:t>The deadline for submitting project proposals is</w:t>
      </w:r>
      <w:r>
        <w:rPr>
          <w:rStyle w:val="apple-converted-space"/>
          <w:color w:val="000000"/>
          <w:sz w:val="27"/>
          <w:szCs w:val="27"/>
        </w:rPr>
        <w:t> </w:t>
      </w:r>
      <w:r w:rsidR="00AC1248">
        <w:rPr>
          <w:b/>
          <w:bCs/>
        </w:rPr>
        <w:t>4</w:t>
      </w:r>
      <w:r>
        <w:rPr>
          <w:b/>
          <w:bCs/>
        </w:rPr>
        <w:t xml:space="preserve"> p.m., </w:t>
      </w:r>
      <w:r w:rsidR="00617E8F">
        <w:rPr>
          <w:b/>
          <w:bCs/>
        </w:rPr>
        <w:t>Thursday</w:t>
      </w:r>
      <w:r>
        <w:rPr>
          <w:b/>
          <w:bCs/>
        </w:rPr>
        <w:t xml:space="preserve">, </w:t>
      </w:r>
      <w:r w:rsidR="00175EBB">
        <w:rPr>
          <w:b/>
          <w:bCs/>
        </w:rPr>
        <w:t>Ma</w:t>
      </w:r>
      <w:r w:rsidR="00617E8F">
        <w:rPr>
          <w:b/>
          <w:bCs/>
        </w:rPr>
        <w:t>y</w:t>
      </w:r>
      <w:r>
        <w:rPr>
          <w:b/>
          <w:bCs/>
        </w:rPr>
        <w:t xml:space="preserve"> </w:t>
      </w:r>
      <w:r w:rsidR="00617E8F">
        <w:rPr>
          <w:b/>
          <w:bCs/>
        </w:rPr>
        <w:t>17</w:t>
      </w:r>
      <w:r w:rsidR="00175EBB">
        <w:rPr>
          <w:b/>
          <w:bCs/>
        </w:rPr>
        <w:t>, 201</w:t>
      </w:r>
      <w:r w:rsidR="00617E8F">
        <w:rPr>
          <w:b/>
          <w:bCs/>
        </w:rPr>
        <w:t>8</w:t>
      </w:r>
      <w:r>
        <w:rPr>
          <w:b/>
          <w:bCs/>
        </w:rPr>
        <w:t>.</w:t>
      </w:r>
      <w:r>
        <w:rPr>
          <w:rStyle w:val="apple-converted-space"/>
          <w:color w:val="000000"/>
          <w:sz w:val="27"/>
          <w:szCs w:val="27"/>
        </w:rPr>
        <w:t> </w:t>
      </w:r>
    </w:p>
    <w:p w:rsidR="003B2170" w:rsidRDefault="003B2170" w:rsidP="003B2170">
      <w:r>
        <w:t>Please note that: 1) Deadlines are firm. 2) Late proposals will</w:t>
      </w:r>
      <w:r>
        <w:rPr>
          <w:rStyle w:val="apple-converted-space"/>
          <w:color w:val="000000"/>
          <w:sz w:val="27"/>
          <w:szCs w:val="27"/>
        </w:rPr>
        <w:t> </w:t>
      </w:r>
      <w:r w:rsidRPr="00AC1248">
        <w:rPr>
          <w:iCs/>
        </w:rPr>
        <w:t>not</w:t>
      </w:r>
      <w:r>
        <w:rPr>
          <w:rStyle w:val="apple-converted-space"/>
          <w:color w:val="000000"/>
          <w:sz w:val="27"/>
          <w:szCs w:val="27"/>
        </w:rPr>
        <w:t> </w:t>
      </w:r>
      <w:r>
        <w:t xml:space="preserve">be </w:t>
      </w:r>
      <w:r w:rsidR="00AC1248">
        <w:t>considered for the initial cycle of funding</w:t>
      </w:r>
      <w:r>
        <w:t>. 3) It is the</w:t>
      </w:r>
      <w:r>
        <w:rPr>
          <w:rStyle w:val="apple-converted-space"/>
          <w:color w:val="000000"/>
          <w:sz w:val="27"/>
          <w:szCs w:val="27"/>
        </w:rPr>
        <w:t> </w:t>
      </w:r>
      <w:r w:rsidRPr="00AC1248">
        <w:rPr>
          <w:iCs/>
        </w:rPr>
        <w:t>sole</w:t>
      </w:r>
      <w:r>
        <w:rPr>
          <w:rStyle w:val="apple-converted-space"/>
          <w:color w:val="000000"/>
          <w:sz w:val="27"/>
          <w:szCs w:val="27"/>
        </w:rPr>
        <w:t> </w:t>
      </w:r>
      <w:r>
        <w:t>responsibility of the applicant to insure that the deadlines are met. 4) Proposals delayed by the mail will be considered late and will</w:t>
      </w:r>
      <w:r>
        <w:rPr>
          <w:rStyle w:val="apple-converted-space"/>
          <w:color w:val="000000"/>
          <w:sz w:val="27"/>
          <w:szCs w:val="27"/>
        </w:rPr>
        <w:t> </w:t>
      </w:r>
      <w:r w:rsidRPr="00AC1248">
        <w:rPr>
          <w:iCs/>
        </w:rPr>
        <w:t>not</w:t>
      </w:r>
      <w:r>
        <w:rPr>
          <w:rStyle w:val="apple-converted-space"/>
          <w:color w:val="000000"/>
          <w:sz w:val="27"/>
          <w:szCs w:val="27"/>
        </w:rPr>
        <w:t> </w:t>
      </w:r>
      <w:r>
        <w:t>be accepted. 5) Applications transmitted via fax will not be accepted.</w:t>
      </w:r>
    </w:p>
    <w:p w:rsidR="00EC7479" w:rsidRDefault="00EC7479" w:rsidP="003B2170">
      <w:r>
        <w:t>If you have any questions, please contact Faye McCall at (601) 718-4668 or faye.mccall@mshc.com</w:t>
      </w:r>
    </w:p>
    <w:p w:rsidR="00E35567" w:rsidRDefault="00BF11F4" w:rsidP="003B2170"/>
    <w:sectPr w:rsidR="00E355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A3E3D"/>
    <w:multiLevelType w:val="hybridMultilevel"/>
    <w:tmpl w:val="77BC04F0"/>
    <w:lvl w:ilvl="0" w:tplc="A1547C48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4A1A111F"/>
    <w:multiLevelType w:val="hybridMultilevel"/>
    <w:tmpl w:val="0276A786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170"/>
    <w:rsid w:val="000C427E"/>
    <w:rsid w:val="00175EBB"/>
    <w:rsid w:val="00271DE2"/>
    <w:rsid w:val="003B2170"/>
    <w:rsid w:val="003C5C2D"/>
    <w:rsid w:val="00617E8F"/>
    <w:rsid w:val="008E4A6D"/>
    <w:rsid w:val="0092286C"/>
    <w:rsid w:val="009E0660"/>
    <w:rsid w:val="00AC1248"/>
    <w:rsid w:val="00BF11F4"/>
    <w:rsid w:val="00C41AD3"/>
    <w:rsid w:val="00EC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2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B2170"/>
  </w:style>
  <w:style w:type="paragraph" w:styleId="ListParagraph">
    <w:name w:val="List Paragraph"/>
    <w:basedOn w:val="Normal"/>
    <w:uiPriority w:val="34"/>
    <w:qFormat/>
    <w:rsid w:val="003B21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74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2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B2170"/>
  </w:style>
  <w:style w:type="paragraph" w:styleId="ListParagraph">
    <w:name w:val="List Paragraph"/>
    <w:basedOn w:val="Normal"/>
    <w:uiPriority w:val="34"/>
    <w:qFormat/>
    <w:rsid w:val="003B21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74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2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Christianna Jackson</dc:creator>
  <cp:lastModifiedBy>Faye McCall</cp:lastModifiedBy>
  <cp:revision>2</cp:revision>
  <cp:lastPrinted>2017-02-01T21:58:00Z</cp:lastPrinted>
  <dcterms:created xsi:type="dcterms:W3CDTF">2018-04-02T17:29:00Z</dcterms:created>
  <dcterms:modified xsi:type="dcterms:W3CDTF">2018-04-02T17:29:00Z</dcterms:modified>
</cp:coreProperties>
</file>